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5" w:rsidRPr="008E379E" w:rsidRDefault="008E379E" w:rsidP="005B77F8">
      <w:pPr>
        <w:pStyle w:val="Standardtekst"/>
        <w:jc w:val="center"/>
        <w:rPr>
          <w:rFonts w:ascii="Calibri" w:hAnsi="Calibri" w:cs="Calibri"/>
          <w:b/>
          <w:bCs/>
          <w:color w:val="365F91" w:themeColor="accent1" w:themeShade="BF"/>
          <w:sz w:val="40"/>
          <w:szCs w:val="40"/>
        </w:rPr>
      </w:pPr>
      <w:bookmarkStart w:id="0" w:name="_GoBack"/>
      <w:bookmarkEnd w:id="0"/>
      <w:r w:rsidRPr="008E379E">
        <w:rPr>
          <w:rFonts w:ascii="Calibri" w:hAnsi="Calibri" w:cs="Calibri"/>
          <w:b/>
          <w:bCs/>
          <w:color w:val="365F91" w:themeColor="accent1" w:themeShade="BF"/>
          <w:sz w:val="40"/>
          <w:szCs w:val="40"/>
        </w:rPr>
        <w:t>PROSJEKTRAPPORT</w:t>
      </w:r>
    </w:p>
    <w:p w:rsidR="008E379E" w:rsidRDefault="008E379E" w:rsidP="008E379E">
      <w:pPr>
        <w:pStyle w:val="Brdtekst3"/>
        <w:rPr>
          <w:b/>
          <w:bCs/>
          <w:lang w:val="fr-FR"/>
        </w:rPr>
      </w:pPr>
    </w:p>
    <w:p w:rsidR="00AC17C6" w:rsidRDefault="008E379E" w:rsidP="008E379E">
      <w:pPr>
        <w:pStyle w:val="Brdtekst3"/>
        <w:rPr>
          <w:rFonts w:asciiTheme="minorHAnsi" w:hAnsiTheme="minorHAnsi"/>
          <w:b/>
          <w:bCs/>
          <w:lang w:val="fr-FR"/>
        </w:rPr>
      </w:pPr>
      <w:r w:rsidRPr="008E379E">
        <w:rPr>
          <w:rFonts w:asciiTheme="minorHAnsi" w:hAnsiTheme="minorHAnsi"/>
          <w:b/>
          <w:bCs/>
          <w:lang w:val="fr-FR"/>
        </w:rPr>
        <w:t>Rapporten sendes inn umiddelbart etter avsluttet prosjekt</w:t>
      </w:r>
      <w:r w:rsidR="00AC17C6">
        <w:rPr>
          <w:rFonts w:asciiTheme="minorHAnsi" w:hAnsiTheme="minorHAnsi"/>
          <w:b/>
          <w:bCs/>
          <w:lang w:val="fr-FR"/>
        </w:rPr>
        <w:t xml:space="preserve"> og er </w:t>
      </w:r>
      <w:r w:rsidR="00AC17C6" w:rsidRPr="00AC17C6">
        <w:rPr>
          <w:rFonts w:asciiTheme="minorHAnsi" w:hAnsiTheme="minorHAnsi"/>
          <w:b/>
          <w:bCs/>
          <w:u w:val="single"/>
          <w:lang w:val="fr-FR"/>
        </w:rPr>
        <w:t>grunnlag for utbetaling av tilskuddet</w:t>
      </w:r>
      <w:r w:rsidR="00AC17C6">
        <w:rPr>
          <w:rFonts w:asciiTheme="minorHAnsi" w:hAnsiTheme="minorHAnsi"/>
          <w:b/>
          <w:bCs/>
          <w:lang w:val="fr-FR"/>
        </w:rPr>
        <w:t>.</w:t>
      </w:r>
      <w:r w:rsidR="00AC17C6">
        <w:rPr>
          <w:rFonts w:asciiTheme="minorHAnsi" w:hAnsiTheme="minorHAnsi"/>
          <w:b/>
          <w:bCs/>
          <w:lang w:val="fr-FR"/>
        </w:rPr>
        <w:br/>
      </w:r>
    </w:p>
    <w:p w:rsidR="008E379E" w:rsidRPr="008E379E" w:rsidRDefault="008E379E" w:rsidP="008E379E">
      <w:pPr>
        <w:pStyle w:val="Brdtekst3"/>
        <w:rPr>
          <w:rFonts w:asciiTheme="minorHAnsi" w:hAnsiTheme="minorHAnsi" w:cs="Calibri"/>
          <w:b/>
          <w:bCs/>
          <w:sz w:val="40"/>
          <w:szCs w:val="40"/>
          <w:lang w:val="fr-FR"/>
        </w:rPr>
      </w:pPr>
      <w:r w:rsidRPr="008E379E">
        <w:rPr>
          <w:rFonts w:asciiTheme="minorHAnsi" w:hAnsiTheme="minorHAnsi"/>
          <w:b/>
          <w:bCs/>
          <w:lang w:val="fr-FR"/>
        </w:rPr>
        <w:t xml:space="preserve">Hvis prosjektet ikke er avsluttet innen 1.juli samme rotaryår som </w:t>
      </w:r>
      <w:r w:rsidR="00AC17C6">
        <w:rPr>
          <w:rFonts w:asciiTheme="minorHAnsi" w:hAnsiTheme="minorHAnsi"/>
          <w:b/>
          <w:bCs/>
          <w:lang w:val="fr-FR"/>
        </w:rPr>
        <w:t>tilsagnet</w:t>
      </w:r>
      <w:r w:rsidRPr="008E379E">
        <w:rPr>
          <w:rFonts w:asciiTheme="minorHAnsi" w:hAnsiTheme="minorHAnsi"/>
          <w:b/>
          <w:bCs/>
          <w:lang w:val="fr-FR"/>
        </w:rPr>
        <w:t xml:space="preserve"> er </w:t>
      </w:r>
      <w:r w:rsidR="00AC17C6">
        <w:rPr>
          <w:rFonts w:asciiTheme="minorHAnsi" w:hAnsiTheme="minorHAnsi"/>
          <w:b/>
          <w:bCs/>
          <w:lang w:val="fr-FR"/>
        </w:rPr>
        <w:t>gitt</w:t>
      </w:r>
      <w:r w:rsidRPr="008E379E">
        <w:rPr>
          <w:rFonts w:asciiTheme="minorHAnsi" w:hAnsiTheme="minorHAnsi"/>
          <w:b/>
          <w:bCs/>
          <w:lang w:val="fr-FR"/>
        </w:rPr>
        <w:t xml:space="preserve">, skal det sendes delrapport. Sluttrapport sendes etter avsluttet prosjekt. Hvis prosjektet ikke er avsluttet innen avtalt tid (se retningslinjer om rapporteringsrutiner) </w:t>
      </w:r>
      <w:r w:rsidR="00AC17C6">
        <w:rPr>
          <w:rFonts w:asciiTheme="minorHAnsi" w:hAnsiTheme="minorHAnsi"/>
          <w:b/>
          <w:bCs/>
          <w:lang w:val="fr-FR"/>
        </w:rPr>
        <w:t>vil tilskuddet ikke bli utbetalt</w:t>
      </w:r>
      <w:r w:rsidRPr="008E379E">
        <w:rPr>
          <w:rFonts w:asciiTheme="minorHAnsi" w:hAnsiTheme="minorHAnsi"/>
          <w:b/>
          <w:bCs/>
          <w:lang w:val="fr-FR"/>
        </w:rPr>
        <w:t>.</w:t>
      </w:r>
    </w:p>
    <w:p w:rsidR="005B77F8" w:rsidRPr="005163B7" w:rsidRDefault="005B77F8" w:rsidP="00F67F65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782"/>
        <w:gridCol w:w="4789"/>
      </w:tblGrid>
      <w:tr w:rsidR="00486D3A" w:rsidRPr="007F4280" w:rsidTr="008E379E">
        <w:tc>
          <w:tcPr>
            <w:tcW w:w="4782" w:type="dxa"/>
            <w:shd w:val="clear" w:color="auto" w:fill="EAF1DD"/>
          </w:tcPr>
          <w:p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</w:p>
          <w:p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789" w:type="dxa"/>
            <w:shd w:val="clear" w:color="auto" w:fill="EAF1DD"/>
          </w:tcPr>
          <w:p w:rsidR="00486D3A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Delrapport eller Sluttrapport:</w:t>
            </w:r>
          </w:p>
          <w:p w:rsidR="008E379E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8E379E" w:rsidRPr="005163B7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Periode:</w:t>
            </w:r>
            <w:r w:rsidR="00EC2118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:rsidTr="008E379E">
        <w:tc>
          <w:tcPr>
            <w:tcW w:w="4782" w:type="dxa"/>
            <w:shd w:val="clear" w:color="auto" w:fill="EAF1DD"/>
          </w:tcPr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789" w:type="dxa"/>
            <w:shd w:val="clear" w:color="auto" w:fill="EAF1DD"/>
          </w:tcPr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>budsjettramme:</w:t>
            </w:r>
          </w:p>
          <w:p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786"/>
        <w:gridCol w:w="4785"/>
      </w:tblGrid>
      <w:tr w:rsidR="003542C0" w:rsidRPr="007F4280" w:rsidTr="005163B7">
        <w:tc>
          <w:tcPr>
            <w:tcW w:w="9778" w:type="dxa"/>
            <w:gridSpan w:val="2"/>
            <w:shd w:val="clear" w:color="auto" w:fill="DAEEF3"/>
          </w:tcPr>
          <w:p w:rsidR="003542C0" w:rsidRPr="005163B7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Gi en k</w:t>
            </w:r>
            <w:r w:rsidR="009D480E" w:rsidRPr="005163B7">
              <w:rPr>
                <w:rFonts w:ascii="Calibri" w:hAnsi="Calibri" w:cs="Calibri"/>
                <w:b/>
                <w:bCs/>
                <w:sz w:val="20"/>
              </w:rPr>
              <w:t>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>
              <w:rPr>
                <w:rFonts w:ascii="Calibri" w:hAnsi="Calibri" w:cs="Calibri"/>
                <w:b/>
                <w:bCs/>
                <w:sz w:val="20"/>
              </w:rPr>
              <w:t>, hvem er målgruppen og hvilken effekt prosjektet har hatt</w:t>
            </w: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495A18" w:rsidRDefault="00495A18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495A18" w:rsidRDefault="00495A18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E379E" w:rsidRDefault="008E379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:rsidTr="00E91B67">
        <w:tc>
          <w:tcPr>
            <w:tcW w:w="4889" w:type="dxa"/>
            <w:shd w:val="clear" w:color="auto" w:fill="DAEEF3"/>
          </w:tcPr>
          <w:p w:rsidR="00C40ACA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Virkelig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:rsidR="00C40ACA" w:rsidRDefault="008E379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Virkelig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:rsidTr="00B03806">
        <w:tc>
          <w:tcPr>
            <w:tcW w:w="9778" w:type="dxa"/>
            <w:gridSpan w:val="2"/>
            <w:shd w:val="clear" w:color="auto" w:fill="DAEEF3"/>
          </w:tcPr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Hvor mange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>har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 xml:space="preserve">hatt </w:t>
            </w:r>
            <w:r>
              <w:rPr>
                <w:rFonts w:ascii="Calibri" w:hAnsi="Calibri" w:cs="Calibri"/>
                <w:b/>
                <w:bCs/>
                <w:sz w:val="20"/>
              </w:rPr>
              <w:t>nytte av prosjektet:</w:t>
            </w: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:rsidTr="005163B7">
        <w:tc>
          <w:tcPr>
            <w:tcW w:w="9778" w:type="dxa"/>
            <w:gridSpan w:val="2"/>
            <w:shd w:val="clear" w:color="auto" w:fill="DAEEF3"/>
          </w:tcPr>
          <w:p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, </w:t>
            </w:r>
            <w:r w:rsidR="00EC2118">
              <w:rPr>
                <w:rFonts w:ascii="Calibri" w:hAnsi="Calibri" w:cs="Calibri"/>
                <w:b/>
                <w:bCs/>
                <w:sz w:val="20"/>
              </w:rPr>
              <w:t xml:space="preserve">navngis og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roller beskrives:</w:t>
            </w:r>
          </w:p>
          <w:p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:rsidTr="005163B7">
        <w:tc>
          <w:tcPr>
            <w:tcW w:w="9778" w:type="dxa"/>
            <w:gridSpan w:val="2"/>
            <w:shd w:val="clear" w:color="auto" w:fill="DAEEF3"/>
          </w:tcPr>
          <w:p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Hvor mange rotarianere 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 xml:space="preserve">har deltatt </w:t>
            </w:r>
            <w:r>
              <w:rPr>
                <w:rFonts w:ascii="Calibri" w:hAnsi="Calibri" w:cs="Calibri"/>
                <w:b/>
                <w:bCs/>
                <w:sz w:val="20"/>
              </w:rPr>
              <w:t>i prosjektet</w:t>
            </w:r>
            <w:r w:rsidR="00495A18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:rsidTr="005163B7">
        <w:tc>
          <w:tcPr>
            <w:tcW w:w="9778" w:type="dxa"/>
            <w:gridSpan w:val="2"/>
            <w:shd w:val="clear" w:color="auto" w:fill="DAEEF3"/>
          </w:tcPr>
          <w:p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8E379E">
              <w:rPr>
                <w:rFonts w:ascii="Calibri" w:hAnsi="Calibri" w:cs="Calibri"/>
                <w:b/>
                <w:bCs/>
                <w:sz w:val="20"/>
              </w:rPr>
              <w:t>va har disse gjort</w:t>
            </w:r>
            <w:r w:rsidR="00495A18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  <w:p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054BA4" w:rsidRPr="007F4280" w:rsidTr="005163B7">
        <w:tc>
          <w:tcPr>
            <w:tcW w:w="9778" w:type="dxa"/>
            <w:gridSpan w:val="2"/>
            <w:shd w:val="clear" w:color="auto" w:fill="DAEEF3"/>
          </w:tcPr>
          <w:p w:rsidR="00054BA4" w:rsidRDefault="00054BA4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Markedsføring av prosjektet, hva er gjort?:</w:t>
            </w:r>
          </w:p>
          <w:p w:rsidR="00054BA4" w:rsidRDefault="00054BA4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054BA4" w:rsidRDefault="00054BA4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:rsidR="00054BA4" w:rsidRDefault="00054BA4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3542C0" w:rsidRPr="005163B7" w:rsidRDefault="003542C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567"/>
        <w:gridCol w:w="1968"/>
      </w:tblGrid>
      <w:tr w:rsidR="00054BA4" w:rsidRPr="007F4280" w:rsidTr="00054BA4">
        <w:trPr>
          <w:trHeight w:val="185"/>
        </w:trPr>
        <w:tc>
          <w:tcPr>
            <w:tcW w:w="7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lastRenderedPageBreak/>
              <w:t>PROSJEKTREGNSKAP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7F4280">
              <w:rPr>
                <w:rFonts w:asciiTheme="minorHAnsi" w:hAnsiTheme="minorHAnsi" w:cstheme="minorHAnsi"/>
                <w:bCs/>
                <w:sz w:val="22"/>
                <w:szCs w:val="16"/>
              </w:rPr>
              <w:t>Kr.</w:t>
            </w:r>
          </w:p>
        </w:tc>
      </w:tr>
      <w:tr w:rsidR="00054BA4" w:rsidRPr="007F4280" w:rsidTr="00054BA4">
        <w:tc>
          <w:tcPr>
            <w:tcW w:w="756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1968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4BA4" w:rsidRPr="007F4280" w:rsidTr="00054BA4">
        <w:tc>
          <w:tcPr>
            <w:tcW w:w="756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68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4BA4" w:rsidRPr="007F4280" w:rsidTr="00054BA4">
        <w:tc>
          <w:tcPr>
            <w:tcW w:w="756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68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4BA4" w:rsidRPr="007F4280" w:rsidTr="00054BA4">
        <w:tc>
          <w:tcPr>
            <w:tcW w:w="756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68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4BA4" w:rsidRPr="007F4280" w:rsidTr="00054BA4">
        <w:tc>
          <w:tcPr>
            <w:tcW w:w="756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54BA4" w:rsidRPr="007F4280" w:rsidRDefault="00D6380E" w:rsidP="00D07B62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Andre kostnader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4BA4" w:rsidRPr="007F4280" w:rsidTr="00054BA4">
        <w:tc>
          <w:tcPr>
            <w:tcW w:w="7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bottom"/>
          </w:tcPr>
          <w:p w:rsidR="00054BA4" w:rsidRPr="007F4280" w:rsidRDefault="00054BA4" w:rsidP="00D07B62">
            <w:pPr>
              <w:pStyle w:val="Standardtekst"/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Cs w:val="24"/>
              </w:rPr>
              <w:t xml:space="preserve">SUM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direkte </w:t>
            </w:r>
            <w:r w:rsidRPr="007F4280">
              <w:rPr>
                <w:rFonts w:asciiTheme="minorHAnsi" w:hAnsiTheme="minorHAnsi" w:cstheme="minorHAnsi"/>
                <w:b/>
                <w:bCs/>
                <w:szCs w:val="24"/>
              </w:rPr>
              <w:t>Prosjektutgifter</w:t>
            </w:r>
          </w:p>
        </w:tc>
        <w:tc>
          <w:tcPr>
            <w:tcW w:w="1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bottom"/>
          </w:tcPr>
          <w:p w:rsidR="00054BA4" w:rsidRPr="007F4280" w:rsidRDefault="00054BA4" w:rsidP="00D07B62">
            <w:pPr>
              <w:pStyle w:val="Standardtekst"/>
              <w:spacing w:line="360" w:lineRule="auto"/>
              <w:ind w:right="206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54BA4" w:rsidRPr="007F4280" w:rsidTr="00054BA4">
        <w:trPr>
          <w:trHeight w:val="273"/>
        </w:trPr>
        <w:tc>
          <w:tcPr>
            <w:tcW w:w="95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4BA4" w:rsidRPr="007F4280" w:rsidTr="00054BA4">
        <w:trPr>
          <w:trHeight w:val="414"/>
        </w:trPr>
        <w:tc>
          <w:tcPr>
            <w:tcW w:w="7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Omtrentlig</w:t>
            </w:r>
            <w:r w:rsidRPr="00054BA4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verdi av klubbens egeninnsats/dugnad (kr 250/</w:t>
            </w:r>
            <w:proofErr w:type="gramStart"/>
            <w:r w:rsidRPr="00054BA4">
              <w:rPr>
                <w:rFonts w:asciiTheme="minorHAnsi" w:hAnsiTheme="minorHAnsi" w:cstheme="minorHAnsi"/>
                <w:bCs/>
                <w:sz w:val="22"/>
                <w:szCs w:val="24"/>
              </w:rPr>
              <w:t>time)</w:t>
            </w:r>
            <w:r w:rsidRPr="00054BA4">
              <w:rPr>
                <w:rFonts w:asciiTheme="minorHAnsi" w:hAnsiTheme="minorHAnsi" w:cstheme="minorHAnsi"/>
                <w:bCs/>
                <w:sz w:val="22"/>
                <w:szCs w:val="24"/>
              </w:rPr>
              <w:br/>
              <w:t>Til</w:t>
            </w:r>
            <w:proofErr w:type="gramEnd"/>
            <w:r w:rsidRPr="00054BA4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informasjon. Inngår </w:t>
            </w:r>
            <w:r w:rsidRPr="00054BA4">
              <w:rPr>
                <w:rFonts w:asciiTheme="minorHAnsi" w:hAnsiTheme="minorHAnsi" w:cstheme="minorHAnsi"/>
                <w:bCs/>
                <w:sz w:val="22"/>
                <w:szCs w:val="24"/>
                <w:u w:val="single"/>
              </w:rPr>
              <w:t>ikke</w:t>
            </w:r>
            <w:r w:rsidRPr="00054BA4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i støttegrunnlaget. Antall timer: ______________</w:t>
            </w:r>
          </w:p>
        </w:tc>
        <w:tc>
          <w:tcPr>
            <w:tcW w:w="19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54BA4" w:rsidRPr="007F4280" w:rsidRDefault="00054BA4" w:rsidP="00D07B62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A83129" w:rsidRDefault="00A83129"/>
    <w:p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792846" w:rsidRPr="007F4280" w:rsidTr="005163B7">
        <w:tc>
          <w:tcPr>
            <w:tcW w:w="7763" w:type="dxa"/>
            <w:shd w:val="clear" w:color="auto" w:fill="DAEEF3"/>
          </w:tcPr>
          <w:p w:rsidR="00792846" w:rsidRPr="005163B7" w:rsidRDefault="008E379E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FINANSIERING</w:t>
            </w:r>
          </w:p>
        </w:tc>
        <w:tc>
          <w:tcPr>
            <w:tcW w:w="2015" w:type="dxa"/>
            <w:shd w:val="clear" w:color="auto" w:fill="DAEEF3"/>
          </w:tcPr>
          <w:p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054BA4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 xml:space="preserve">Støtte fra </w:t>
            </w:r>
            <w:r w:rsidR="00054BA4">
              <w:rPr>
                <w:rFonts w:ascii="Calibri" w:hAnsi="Calibri" w:cs="Calibri"/>
                <w:bCs/>
                <w:szCs w:val="24"/>
              </w:rPr>
              <w:t>Samfunnsprosjekter Distrikt 2275 (</w:t>
            </w:r>
            <w:proofErr w:type="spellStart"/>
            <w:r w:rsidR="00054BA4">
              <w:rPr>
                <w:rFonts w:ascii="Calibri" w:hAnsi="Calibri" w:cs="Calibri"/>
                <w:bCs/>
                <w:szCs w:val="24"/>
              </w:rPr>
              <w:t>max</w:t>
            </w:r>
            <w:proofErr w:type="spellEnd"/>
            <w:r w:rsidR="00054BA4">
              <w:rPr>
                <w:rFonts w:ascii="Calibri" w:hAnsi="Calibri" w:cs="Calibri"/>
                <w:bCs/>
                <w:szCs w:val="24"/>
              </w:rPr>
              <w:t xml:space="preserve"> 50% av total)</w:t>
            </w: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:rsidTr="005163B7">
        <w:tc>
          <w:tcPr>
            <w:tcW w:w="7763" w:type="dxa"/>
            <w:shd w:val="clear" w:color="auto" w:fill="DAEEF3"/>
          </w:tcPr>
          <w:p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:rsidTr="005163B7">
        <w:tc>
          <w:tcPr>
            <w:tcW w:w="7763" w:type="dxa"/>
            <w:shd w:val="clear" w:color="auto" w:fill="DAEEF3"/>
          </w:tcPr>
          <w:p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</w:tcPr>
          <w:p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:rsidTr="005163B7">
        <w:tc>
          <w:tcPr>
            <w:tcW w:w="7763" w:type="dxa"/>
            <w:shd w:val="clear" w:color="auto" w:fill="DAEEF3"/>
            <w:vAlign w:val="bottom"/>
          </w:tcPr>
          <w:p w:rsidR="009D480E" w:rsidRPr="005163B7" w:rsidRDefault="009D480E" w:rsidP="00054BA4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 Sum </w:t>
            </w:r>
            <w:r w:rsidR="00054BA4">
              <w:rPr>
                <w:rFonts w:ascii="Calibri" w:hAnsi="Calibri" w:cs="Calibri"/>
                <w:b/>
                <w:bCs/>
                <w:szCs w:val="24"/>
              </w:rPr>
              <w:t xml:space="preserve">direkte </w:t>
            </w:r>
            <w:r w:rsidR="008E379E">
              <w:rPr>
                <w:rFonts w:ascii="Calibri" w:hAnsi="Calibri" w:cs="Calibri"/>
                <w:b/>
                <w:bCs/>
                <w:szCs w:val="24"/>
              </w:rPr>
              <w:t>Prosjektutgifter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1"/>
      </w:tblGrid>
      <w:tr w:rsidR="0029668A" w:rsidRPr="007F4280" w:rsidTr="00A623C4">
        <w:tc>
          <w:tcPr>
            <w:tcW w:w="9778" w:type="dxa"/>
            <w:shd w:val="clear" w:color="auto" w:fill="F2F2F2"/>
          </w:tcPr>
          <w:p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C40ACA" w:rsidRDefault="00C40AC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8E379E" w:rsidRDefault="008E379E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A83129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A83129" w:rsidRPr="005163B7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:rsidR="008E379E" w:rsidRPr="008E379E" w:rsidRDefault="008E379E" w:rsidP="008E379E">
      <w:pPr>
        <w:pStyle w:val="Brdtekst"/>
        <w:ind w:right="-360"/>
        <w:rPr>
          <w:rFonts w:asciiTheme="minorHAnsi" w:hAnsiTheme="minorHAnsi" w:cs="Arial"/>
          <w:i/>
          <w:iCs/>
          <w:sz w:val="22"/>
        </w:rPr>
      </w:pPr>
      <w:r w:rsidRPr="008E379E">
        <w:rPr>
          <w:rFonts w:asciiTheme="minorHAnsi" w:hAnsiTheme="minorHAnsi" w:cs="Arial"/>
          <w:i/>
          <w:iCs/>
          <w:sz w:val="22"/>
        </w:rPr>
        <w:t xml:space="preserve">Ved å underskrive denne rapporten bekrefter jeg at det mottatte bidrag er brukt i samsvar med prosjektsøknaden og i tråd med </w:t>
      </w:r>
      <w:proofErr w:type="spellStart"/>
      <w:r w:rsidRPr="008E379E">
        <w:rPr>
          <w:rFonts w:asciiTheme="minorHAnsi" w:hAnsiTheme="minorHAnsi" w:cs="Arial"/>
          <w:i/>
          <w:iCs/>
          <w:sz w:val="22"/>
        </w:rPr>
        <w:t>Rotary</w:t>
      </w:r>
      <w:r w:rsidR="00054BA4">
        <w:rPr>
          <w:rFonts w:asciiTheme="minorHAnsi" w:hAnsiTheme="minorHAnsi" w:cs="Arial"/>
          <w:i/>
          <w:iCs/>
          <w:sz w:val="22"/>
        </w:rPr>
        <w:t>’s</w:t>
      </w:r>
      <w:proofErr w:type="spellEnd"/>
      <w:r w:rsidRPr="008E379E">
        <w:rPr>
          <w:rFonts w:asciiTheme="minorHAnsi" w:hAnsiTheme="minorHAnsi" w:cs="Arial"/>
          <w:i/>
          <w:iCs/>
          <w:sz w:val="22"/>
        </w:rPr>
        <w:t xml:space="preserve"> prinsipper og at opplysningene er korrekte.</w:t>
      </w:r>
    </w:p>
    <w:p w:rsidR="008E379E" w:rsidRPr="008E379E" w:rsidRDefault="008E379E" w:rsidP="008E379E">
      <w:pPr>
        <w:pStyle w:val="Brdtekst"/>
        <w:ind w:right="-360"/>
        <w:rPr>
          <w:rFonts w:asciiTheme="minorHAnsi" w:hAnsiTheme="minorHAnsi" w:cs="Arial"/>
          <w:i/>
          <w:iCs/>
          <w:sz w:val="22"/>
        </w:rPr>
      </w:pPr>
      <w:r w:rsidRPr="008E379E">
        <w:rPr>
          <w:rFonts w:asciiTheme="minorHAnsi" w:hAnsiTheme="minorHAnsi" w:cs="Arial"/>
          <w:i/>
          <w:iCs/>
          <w:sz w:val="22"/>
        </w:rPr>
        <w:t>Kvitteringer for alle utgifter beholdes i minst tre år for eventuell revisjon</w:t>
      </w:r>
    </w:p>
    <w:p w:rsidR="008E379E" w:rsidRDefault="008E379E">
      <w:pPr>
        <w:rPr>
          <w:rFonts w:ascii="Calibri" w:hAnsi="Calibri" w:cs="Calibri"/>
          <w:b/>
          <w:bCs/>
          <w:sz w:val="22"/>
          <w:szCs w:val="22"/>
        </w:rPr>
      </w:pPr>
    </w:p>
    <w:p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>Sted og dato:</w:t>
      </w:r>
      <w:r w:rsidR="008E37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1178">
        <w:rPr>
          <w:rFonts w:ascii="Calibri" w:hAnsi="Calibri" w:cs="Calibri"/>
          <w:b/>
          <w:bCs/>
          <w:sz w:val="22"/>
          <w:szCs w:val="22"/>
        </w:rPr>
        <w:t>________________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:rsidR="009C692D" w:rsidRPr="00C01178" w:rsidRDefault="00C01178" w:rsidP="00C01178">
      <w:pPr>
        <w:ind w:left="1134" w:hanging="1134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sectPr w:rsidR="009C692D" w:rsidRPr="00C01178" w:rsidSect="00AC17C6">
      <w:headerReference w:type="default" r:id="rId7"/>
      <w:footerReference w:type="default" r:id="rId8"/>
      <w:pgSz w:w="11906" w:h="16838" w:code="9"/>
      <w:pgMar w:top="1985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24" w:rsidRDefault="00D32324">
      <w:r>
        <w:separator/>
      </w:r>
    </w:p>
  </w:endnote>
  <w:endnote w:type="continuationSeparator" w:id="0">
    <w:p w:rsidR="00D32324" w:rsidRDefault="00D3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0" w:rsidRPr="00054BA4" w:rsidRDefault="005B3710">
    <w:pPr>
      <w:pStyle w:val="Bunntekst"/>
      <w:rPr>
        <w:rFonts w:asciiTheme="minorHAnsi" w:hAnsiTheme="minorHAnsi"/>
      </w:rPr>
    </w:pPr>
    <w:r w:rsidRPr="00054BA4">
      <w:rPr>
        <w:rFonts w:asciiTheme="minorHAnsi" w:hAnsiTheme="minorHAnsi"/>
      </w:rPr>
      <w:t xml:space="preserve">D2275 </w:t>
    </w:r>
    <w:r w:rsidR="008E379E" w:rsidRPr="00054BA4">
      <w:rPr>
        <w:rFonts w:asciiTheme="minorHAnsi" w:hAnsiTheme="minorHAnsi"/>
      </w:rPr>
      <w:t>–</w:t>
    </w:r>
    <w:r w:rsidRPr="00054BA4">
      <w:rPr>
        <w:rFonts w:asciiTheme="minorHAnsi" w:hAnsiTheme="minorHAnsi"/>
      </w:rPr>
      <w:t xml:space="preserve"> </w:t>
    </w:r>
    <w:r w:rsidR="008E379E" w:rsidRPr="00054BA4">
      <w:rPr>
        <w:rFonts w:asciiTheme="minorHAnsi" w:hAnsiTheme="minorHAnsi"/>
      </w:rPr>
      <w:t xml:space="preserve">RAPPORT om </w:t>
    </w:r>
    <w:r w:rsidR="00054BA4" w:rsidRPr="00054BA4">
      <w:rPr>
        <w:rFonts w:asciiTheme="minorHAnsi" w:hAnsiTheme="minorHAnsi"/>
      </w:rPr>
      <w:t>Gjennomført Samfunnsprosjekt</w:t>
    </w:r>
    <w:r w:rsidRPr="00054BA4">
      <w:rPr>
        <w:rFonts w:asciiTheme="minorHAnsi" w:hAnsiTheme="minorHAnsi"/>
      </w:rPr>
      <w:tab/>
    </w:r>
    <w:r w:rsidRPr="00054BA4">
      <w:rPr>
        <w:rFonts w:asciiTheme="minorHAnsi" w:hAnsiTheme="minorHAnsi"/>
      </w:rPr>
      <w:tab/>
      <w:t xml:space="preserve">Side </w:t>
    </w:r>
    <w:r w:rsidRPr="00054BA4">
      <w:rPr>
        <w:rFonts w:asciiTheme="minorHAnsi" w:hAnsiTheme="minorHAnsi"/>
      </w:rPr>
      <w:fldChar w:fldCharType="begin"/>
    </w:r>
    <w:r w:rsidRPr="00054BA4">
      <w:rPr>
        <w:rFonts w:asciiTheme="minorHAnsi" w:hAnsiTheme="minorHAnsi"/>
      </w:rPr>
      <w:instrText xml:space="preserve"> PAGE </w:instrText>
    </w:r>
    <w:r w:rsidRPr="00054BA4">
      <w:rPr>
        <w:rFonts w:asciiTheme="minorHAnsi" w:hAnsiTheme="minorHAnsi"/>
      </w:rPr>
      <w:fldChar w:fldCharType="separate"/>
    </w:r>
    <w:r w:rsidR="006678F1">
      <w:rPr>
        <w:rFonts w:asciiTheme="minorHAnsi" w:hAnsiTheme="minorHAnsi"/>
        <w:noProof/>
      </w:rPr>
      <w:t>2</w:t>
    </w:r>
    <w:r w:rsidRPr="00054BA4">
      <w:rPr>
        <w:rFonts w:asciiTheme="minorHAnsi" w:hAnsiTheme="minorHAnsi"/>
      </w:rPr>
      <w:fldChar w:fldCharType="end"/>
    </w:r>
    <w:r w:rsidRPr="00054BA4">
      <w:rPr>
        <w:rFonts w:asciiTheme="minorHAnsi" w:hAnsiTheme="minorHAnsi"/>
      </w:rPr>
      <w:t xml:space="preserve"> av </w:t>
    </w:r>
    <w:r w:rsidR="0024756B" w:rsidRPr="00054BA4">
      <w:rPr>
        <w:rFonts w:asciiTheme="minorHAnsi" w:hAnsiTheme="minorHAnsi"/>
      </w:rPr>
      <w:fldChar w:fldCharType="begin"/>
    </w:r>
    <w:r w:rsidR="0024756B" w:rsidRPr="00054BA4">
      <w:rPr>
        <w:rFonts w:asciiTheme="minorHAnsi" w:hAnsiTheme="minorHAnsi"/>
      </w:rPr>
      <w:instrText xml:space="preserve"> NUMPAGES </w:instrText>
    </w:r>
    <w:r w:rsidR="0024756B" w:rsidRPr="00054BA4">
      <w:rPr>
        <w:rFonts w:asciiTheme="minorHAnsi" w:hAnsiTheme="minorHAnsi"/>
      </w:rPr>
      <w:fldChar w:fldCharType="separate"/>
    </w:r>
    <w:r w:rsidR="006678F1">
      <w:rPr>
        <w:rFonts w:asciiTheme="minorHAnsi" w:hAnsiTheme="minorHAnsi"/>
        <w:noProof/>
      </w:rPr>
      <w:t>2</w:t>
    </w:r>
    <w:r w:rsidR="0024756B" w:rsidRPr="00054BA4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24" w:rsidRDefault="00D32324">
      <w:r>
        <w:separator/>
      </w:r>
    </w:p>
  </w:footnote>
  <w:footnote w:type="continuationSeparator" w:id="0">
    <w:p w:rsidR="00D32324" w:rsidRDefault="00D3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0" w:rsidRPr="008E379E" w:rsidRDefault="00A73177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</w:pPr>
    <w:r>
      <w:rPr>
        <w:b/>
        <w:noProof/>
        <w:sz w:val="32"/>
        <w:szCs w:val="28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48694</wp:posOffset>
          </wp:positionH>
          <wp:positionV relativeFrom="paragraph">
            <wp:posOffset>-1231</wp:posOffset>
          </wp:positionV>
          <wp:extent cx="1568009" cy="590309"/>
          <wp:effectExtent l="0" t="0" r="0" b="635"/>
          <wp:wrapNone/>
          <wp:docPr id="1" name="Bilde 1" descr="H:\Private Dokumenter\ROTARY\RI\TR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ivate Dokumenter\ROTARY\RI\TR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05" cy="59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10" w:rsidRPr="00D82526">
      <w:rPr>
        <w:lang w:val="en-US"/>
      </w:rPr>
      <w:tab/>
    </w:r>
    <w:r w:rsidR="00054BA4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>SAMFUNNSPROSJEKT</w:t>
    </w:r>
  </w:p>
  <w:p w:rsidR="005B3710" w:rsidRPr="008E379E" w:rsidRDefault="005B3710" w:rsidP="00A73177">
    <w:pPr>
      <w:pStyle w:val="Topptekst"/>
      <w:tabs>
        <w:tab w:val="right" w:pos="9540"/>
      </w:tabs>
      <w:jc w:val="right"/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</w:pPr>
    <w:r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ab/>
    </w:r>
    <w:r w:rsidR="008E379E"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 xml:space="preserve">RAPPORTSKJEMA - </w:t>
    </w:r>
    <w:proofErr w:type="spellStart"/>
    <w:r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>Distrikt</w:t>
    </w:r>
    <w:proofErr w:type="spellEnd"/>
    <w:r w:rsidRPr="008E379E">
      <w:rPr>
        <w:rFonts w:ascii="Calibri" w:hAnsi="Calibri" w:cs="Calibri"/>
        <w:b/>
        <w:color w:val="365F91" w:themeColor="accent1" w:themeShade="BF"/>
        <w:sz w:val="36"/>
        <w:szCs w:val="36"/>
        <w:lang w:val="en-US"/>
      </w:rPr>
      <w:t xml:space="preserve"> 2275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0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5601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5"/>
    <w:rsid w:val="00031EFA"/>
    <w:rsid w:val="000540A5"/>
    <w:rsid w:val="00054BA4"/>
    <w:rsid w:val="00055BA0"/>
    <w:rsid w:val="0006373E"/>
    <w:rsid w:val="000A2D50"/>
    <w:rsid w:val="000B0459"/>
    <w:rsid w:val="001279B2"/>
    <w:rsid w:val="00160A40"/>
    <w:rsid w:val="001D7E29"/>
    <w:rsid w:val="0024756B"/>
    <w:rsid w:val="0029668A"/>
    <w:rsid w:val="002D6749"/>
    <w:rsid w:val="002F5EB9"/>
    <w:rsid w:val="00303E0B"/>
    <w:rsid w:val="00340A05"/>
    <w:rsid w:val="003542C0"/>
    <w:rsid w:val="0036514F"/>
    <w:rsid w:val="003A5D07"/>
    <w:rsid w:val="003A6976"/>
    <w:rsid w:val="003D47F4"/>
    <w:rsid w:val="003F1B52"/>
    <w:rsid w:val="0047038D"/>
    <w:rsid w:val="00486D3A"/>
    <w:rsid w:val="00487285"/>
    <w:rsid w:val="00495A18"/>
    <w:rsid w:val="004975E5"/>
    <w:rsid w:val="004B2390"/>
    <w:rsid w:val="004E78BD"/>
    <w:rsid w:val="004F1DEC"/>
    <w:rsid w:val="005163B7"/>
    <w:rsid w:val="00585FE9"/>
    <w:rsid w:val="005A43F4"/>
    <w:rsid w:val="005B3710"/>
    <w:rsid w:val="005B77F8"/>
    <w:rsid w:val="00645F61"/>
    <w:rsid w:val="00652835"/>
    <w:rsid w:val="00660129"/>
    <w:rsid w:val="006678F1"/>
    <w:rsid w:val="006747C0"/>
    <w:rsid w:val="00695135"/>
    <w:rsid w:val="006F1494"/>
    <w:rsid w:val="00727215"/>
    <w:rsid w:val="00771947"/>
    <w:rsid w:val="00792846"/>
    <w:rsid w:val="007D70DC"/>
    <w:rsid w:val="007F4280"/>
    <w:rsid w:val="008029D9"/>
    <w:rsid w:val="00893EC3"/>
    <w:rsid w:val="008C405C"/>
    <w:rsid w:val="008E379E"/>
    <w:rsid w:val="008E6559"/>
    <w:rsid w:val="0090636D"/>
    <w:rsid w:val="00937A8A"/>
    <w:rsid w:val="00972D41"/>
    <w:rsid w:val="009C692D"/>
    <w:rsid w:val="009D480E"/>
    <w:rsid w:val="00A2119C"/>
    <w:rsid w:val="00A30796"/>
    <w:rsid w:val="00A623C4"/>
    <w:rsid w:val="00A73177"/>
    <w:rsid w:val="00A83129"/>
    <w:rsid w:val="00AB5276"/>
    <w:rsid w:val="00AC17C6"/>
    <w:rsid w:val="00B618AD"/>
    <w:rsid w:val="00B728D4"/>
    <w:rsid w:val="00B75007"/>
    <w:rsid w:val="00B82C35"/>
    <w:rsid w:val="00BC5D29"/>
    <w:rsid w:val="00BD7304"/>
    <w:rsid w:val="00BF1B73"/>
    <w:rsid w:val="00C01178"/>
    <w:rsid w:val="00C4034C"/>
    <w:rsid w:val="00C40ACA"/>
    <w:rsid w:val="00C670C8"/>
    <w:rsid w:val="00CF486D"/>
    <w:rsid w:val="00D32324"/>
    <w:rsid w:val="00D6380E"/>
    <w:rsid w:val="00D82526"/>
    <w:rsid w:val="00E16DF0"/>
    <w:rsid w:val="00E37061"/>
    <w:rsid w:val="00E64152"/>
    <w:rsid w:val="00E66AD6"/>
    <w:rsid w:val="00EA1BE3"/>
    <w:rsid w:val="00EC2118"/>
    <w:rsid w:val="00F07919"/>
    <w:rsid w:val="00F17A52"/>
    <w:rsid w:val="00F529F7"/>
    <w:rsid w:val="00F67F65"/>
    <w:rsid w:val="00F82586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cf,#669"/>
    </o:shapedefaults>
    <o:shapelayout v:ext="edit">
      <o:idmap v:ext="edit" data="1"/>
    </o:shapelayout>
  </w:shapeDefaults>
  <w:decimalSymbol w:val=","/>
  <w:listSeparator w:val=";"/>
  <w15:docId w15:val="{33D4C879-F004-4993-A3B4-2FA253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  <w:style w:type="paragraph" w:styleId="Brdtekst3">
    <w:name w:val="Body Text 3"/>
    <w:basedOn w:val="Normal"/>
    <w:link w:val="Brdtekst3Tegn"/>
    <w:rsid w:val="008E379E"/>
    <w:rPr>
      <w:rFonts w:ascii="Arial" w:eastAsia="Times New Roman" w:hAnsi="Arial" w:cs="Arial"/>
      <w:sz w:val="22"/>
      <w:szCs w:val="20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rsid w:val="008E379E"/>
    <w:rPr>
      <w:rFonts w:ascii="Arial" w:eastAsia="Times New Roman" w:hAnsi="Arial" w:cs="Arial"/>
      <w:sz w:val="22"/>
      <w:lang w:val="en-US" w:eastAsia="en-US"/>
    </w:rPr>
  </w:style>
  <w:style w:type="paragraph" w:styleId="Brdtekst">
    <w:name w:val="Body Text"/>
    <w:basedOn w:val="Normal"/>
    <w:link w:val="BrdtekstTegn"/>
    <w:semiHidden/>
    <w:unhideWhenUsed/>
    <w:rsid w:val="008E379E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8E37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TRF DG</vt:lpstr>
    </vt:vector>
  </TitlesOfParts>
  <Company>SpareBank 1 Midt-Norge</Company>
  <LinksUpToDate>false</LinksUpToDate>
  <CharactersWithSpaces>2018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 DG</dc:title>
  <dc:creator>Arne Markussen</dc:creator>
  <cp:lastModifiedBy>Arne Markussen</cp:lastModifiedBy>
  <cp:revision>7</cp:revision>
  <cp:lastPrinted>2017-03-21T06:41:00Z</cp:lastPrinted>
  <dcterms:created xsi:type="dcterms:W3CDTF">2015-02-26T18:55:00Z</dcterms:created>
  <dcterms:modified xsi:type="dcterms:W3CDTF">2017-03-21T06:41:00Z</dcterms:modified>
</cp:coreProperties>
</file>